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8B" w:rsidRDefault="0006658B" w:rsidP="0006658B">
      <w:pPr>
        <w:spacing w:line="240" w:lineRule="auto"/>
        <w:rPr>
          <w:rFonts w:ascii="Times New Roman" w:hAnsi="Times New Roman"/>
          <w:color w:val="auto"/>
          <w:w w:val="100"/>
          <w:kern w:val="0"/>
          <w:sz w:val="24"/>
          <w:szCs w:val="24"/>
        </w:rPr>
      </w:pPr>
      <w:r>
        <w:rPr>
          <w:rFonts w:ascii="Times New Roman" w:hAnsi="Times New Roman"/>
          <w:color w:val="auto"/>
          <w:w w:val="100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65.2pt;margin-top:583.95pt;width:332.95pt;height:234.25pt;z-index:251658240;mso-wrap-distance-left:2.88pt;mso-wrap-distance-top:2.88pt;mso-wrap-distance-right:2.88pt;mso-wrap-distance-bottom:2.88pt" stroked="f" strokecolor="#212120" insetpen="t" o:cliptowrap="t">
            <v:stroke color2="#fffffe">
              <o:left v:ext="view" color="#212120" color2="#fffffe" weight="0"/>
              <o:top v:ext="view" color="#212120" color2="#fffffe" weight="0"/>
              <o:right v:ext="view" color="#212120" color2="#fffffe" weight="0"/>
              <o:bottom v:ext="view" color="#212120" color2="#fffffe" weight="0"/>
              <o:column v:ext="view" color="#212120" color2="#fffffe"/>
            </v:stroke>
            <v:shadow color="#dcd6d4"/>
            <v:textbox inset="0,0,0,0"/>
          </v:shape>
        </w:pict>
      </w:r>
    </w:p>
    <w:tbl>
      <w:tblPr>
        <w:tblW w:w="6659" w:type="dxa"/>
        <w:tblCellMar>
          <w:left w:w="0" w:type="dxa"/>
          <w:right w:w="0" w:type="dxa"/>
        </w:tblCellMar>
        <w:tblLook w:val="04A0"/>
      </w:tblPr>
      <w:tblGrid>
        <w:gridCol w:w="3463"/>
        <w:gridCol w:w="937"/>
        <w:gridCol w:w="999"/>
        <w:gridCol w:w="1260"/>
      </w:tblGrid>
      <w:tr w:rsidR="0006658B" w:rsidTr="0006658B">
        <w:trPr>
          <w:trHeight w:val="628"/>
        </w:trPr>
        <w:tc>
          <w:tcPr>
            <w:tcW w:w="3463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  <w:color w:val="7EB83F"/>
              </w:rPr>
            </w:pPr>
            <w:r>
              <w:rPr>
                <w:b/>
                <w:bCs/>
                <w:color w:val="7EB83F"/>
              </w:rPr>
              <w:t>Taille concessions</w:t>
            </w:r>
          </w:p>
        </w:tc>
        <w:tc>
          <w:tcPr>
            <w:tcW w:w="937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  <w:color w:val="7EB83F"/>
              </w:rPr>
            </w:pPr>
            <w:r>
              <w:rPr>
                <w:b/>
                <w:bCs/>
                <w:color w:val="7EB83F"/>
              </w:rPr>
              <w:t>durée</w:t>
            </w:r>
          </w:p>
        </w:tc>
        <w:tc>
          <w:tcPr>
            <w:tcW w:w="999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  <w:color w:val="7EB83F"/>
              </w:rPr>
            </w:pPr>
            <w:r>
              <w:rPr>
                <w:b/>
                <w:bCs/>
                <w:color w:val="7EB83F"/>
              </w:rPr>
              <w:t>Ancien cimetière</w:t>
            </w:r>
          </w:p>
        </w:tc>
        <w:tc>
          <w:tcPr>
            <w:tcW w:w="1260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  <w:color w:val="7EB83F"/>
              </w:rPr>
            </w:pPr>
            <w:r>
              <w:rPr>
                <w:b/>
                <w:bCs/>
                <w:color w:val="7EB83F"/>
              </w:rPr>
              <w:t xml:space="preserve">Nouveau </w:t>
            </w:r>
          </w:p>
          <w:p w:rsidR="0006658B" w:rsidRDefault="0006658B">
            <w:pPr>
              <w:widowControl w:val="0"/>
              <w:jc w:val="center"/>
              <w:rPr>
                <w:b/>
                <w:bCs/>
                <w:color w:val="7EB83F"/>
              </w:rPr>
            </w:pPr>
            <w:r>
              <w:rPr>
                <w:b/>
                <w:bCs/>
                <w:color w:val="7EB83F"/>
              </w:rPr>
              <w:t>cimetière</w:t>
            </w:r>
          </w:p>
        </w:tc>
      </w:tr>
      <w:tr w:rsidR="0006658B" w:rsidTr="0006658B">
        <w:trPr>
          <w:trHeight w:val="921"/>
        </w:trPr>
        <w:tc>
          <w:tcPr>
            <w:tcW w:w="3463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place </w:t>
            </w:r>
          </w:p>
          <w:p w:rsidR="0006658B" w:rsidRDefault="0006658B">
            <w:pPr>
              <w:widowControl w:val="0"/>
            </w:pPr>
            <w:r>
              <w:t>2,5 m</w:t>
            </w:r>
            <w:r>
              <w:rPr>
                <w:vertAlign w:val="superscript"/>
              </w:rPr>
              <w:t xml:space="preserve">2  </w:t>
            </w:r>
            <w:r>
              <w:t>(1mx2.5m nouveau cimetière)</w:t>
            </w:r>
          </w:p>
          <w:p w:rsidR="0006658B" w:rsidRDefault="0006658B">
            <w:pPr>
              <w:widowControl w:val="0"/>
            </w:pPr>
            <w:r>
              <w:t>2m</w:t>
            </w:r>
            <w:r>
              <w:rPr>
                <w:vertAlign w:val="superscript"/>
              </w:rPr>
              <w:t>2</w:t>
            </w:r>
            <w:r>
              <w:t xml:space="preserve">      (2mx1m  ancien cimetière)</w:t>
            </w:r>
          </w:p>
        </w:tc>
        <w:tc>
          <w:tcPr>
            <w:tcW w:w="937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ans</w:t>
            </w:r>
          </w:p>
        </w:tc>
        <w:tc>
          <w:tcPr>
            <w:tcW w:w="999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100€</w:t>
            </w:r>
          </w:p>
        </w:tc>
        <w:tc>
          <w:tcPr>
            <w:tcW w:w="1260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125€</w:t>
            </w:r>
          </w:p>
        </w:tc>
      </w:tr>
      <w:tr w:rsidR="0006658B" w:rsidTr="0006658B">
        <w:trPr>
          <w:trHeight w:val="921"/>
        </w:trPr>
        <w:tc>
          <w:tcPr>
            <w:tcW w:w="3463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places </w:t>
            </w:r>
          </w:p>
          <w:p w:rsidR="0006658B" w:rsidRDefault="0006658B">
            <w:pPr>
              <w:widowControl w:val="0"/>
            </w:pPr>
            <w:r>
              <w:t>5 m</w:t>
            </w:r>
            <w:r>
              <w:rPr>
                <w:vertAlign w:val="superscript"/>
              </w:rPr>
              <w:t xml:space="preserve">2      </w:t>
            </w:r>
            <w:r>
              <w:t>(2mx2</w:t>
            </w:r>
            <w:proofErr w:type="gramStart"/>
            <w:r>
              <w:t>,5m</w:t>
            </w:r>
            <w:proofErr w:type="gramEnd"/>
            <w:r>
              <w:t xml:space="preserve"> nouveau cimetière)</w:t>
            </w:r>
          </w:p>
          <w:p w:rsidR="0006658B" w:rsidRDefault="0006658B">
            <w:pPr>
              <w:widowControl w:val="0"/>
            </w:pPr>
            <w:r>
              <w:t>4m</w:t>
            </w:r>
            <w:r>
              <w:rPr>
                <w:vertAlign w:val="superscript"/>
              </w:rPr>
              <w:t>2</w:t>
            </w:r>
            <w:r>
              <w:t xml:space="preserve">      (2mx2m ancien cimetière)</w:t>
            </w:r>
          </w:p>
        </w:tc>
        <w:tc>
          <w:tcPr>
            <w:tcW w:w="937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ans </w:t>
            </w:r>
          </w:p>
        </w:tc>
        <w:tc>
          <w:tcPr>
            <w:tcW w:w="999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200€</w:t>
            </w:r>
          </w:p>
        </w:tc>
        <w:tc>
          <w:tcPr>
            <w:tcW w:w="1260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250€</w:t>
            </w:r>
          </w:p>
        </w:tc>
      </w:tr>
      <w:tr w:rsidR="0006658B" w:rsidTr="0006658B">
        <w:trPr>
          <w:trHeight w:val="921"/>
        </w:trPr>
        <w:tc>
          <w:tcPr>
            <w:tcW w:w="3463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place </w:t>
            </w:r>
          </w:p>
          <w:p w:rsidR="0006658B" w:rsidRDefault="0006658B">
            <w:pPr>
              <w:widowControl w:val="0"/>
            </w:pPr>
            <w:r>
              <w:t>2,5 m</w:t>
            </w:r>
            <w:r>
              <w:rPr>
                <w:vertAlign w:val="superscript"/>
              </w:rPr>
              <w:t xml:space="preserve">2  </w:t>
            </w:r>
            <w:r>
              <w:t>(1mx2.5m nouveau cimetière)</w:t>
            </w:r>
          </w:p>
          <w:p w:rsidR="0006658B" w:rsidRDefault="0006658B">
            <w:pPr>
              <w:widowControl w:val="0"/>
            </w:pPr>
            <w:r>
              <w:t>2m</w:t>
            </w:r>
            <w:r>
              <w:rPr>
                <w:vertAlign w:val="superscript"/>
              </w:rPr>
              <w:t>2</w:t>
            </w:r>
            <w:r>
              <w:t xml:space="preserve">      (2mx1m  ancien cimetière)</w:t>
            </w:r>
          </w:p>
        </w:tc>
        <w:tc>
          <w:tcPr>
            <w:tcW w:w="937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ans</w:t>
            </w:r>
          </w:p>
        </w:tc>
        <w:tc>
          <w:tcPr>
            <w:tcW w:w="999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160€</w:t>
            </w:r>
          </w:p>
        </w:tc>
        <w:tc>
          <w:tcPr>
            <w:tcW w:w="1260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200€</w:t>
            </w:r>
          </w:p>
        </w:tc>
      </w:tr>
      <w:tr w:rsidR="0006658B" w:rsidTr="0006658B">
        <w:trPr>
          <w:trHeight w:val="921"/>
        </w:trPr>
        <w:tc>
          <w:tcPr>
            <w:tcW w:w="3463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places </w:t>
            </w:r>
          </w:p>
          <w:p w:rsidR="0006658B" w:rsidRDefault="0006658B">
            <w:pPr>
              <w:widowControl w:val="0"/>
            </w:pPr>
            <w:r>
              <w:t>5 m</w:t>
            </w:r>
            <w:r>
              <w:rPr>
                <w:vertAlign w:val="superscript"/>
              </w:rPr>
              <w:t xml:space="preserve">2      </w:t>
            </w:r>
            <w:r>
              <w:t>(2mx2</w:t>
            </w:r>
            <w:proofErr w:type="gramStart"/>
            <w:r>
              <w:t>,5m</w:t>
            </w:r>
            <w:proofErr w:type="gramEnd"/>
            <w:r>
              <w:t xml:space="preserve"> nouveau cimetière)</w:t>
            </w:r>
          </w:p>
          <w:p w:rsidR="0006658B" w:rsidRDefault="0006658B">
            <w:pPr>
              <w:widowControl w:val="0"/>
            </w:pPr>
            <w:r>
              <w:t>4m</w:t>
            </w:r>
            <w:r>
              <w:rPr>
                <w:vertAlign w:val="superscript"/>
              </w:rPr>
              <w:t>2</w:t>
            </w:r>
            <w:r>
              <w:t xml:space="preserve">      (2mx2m ancien cimetière)</w:t>
            </w:r>
          </w:p>
        </w:tc>
        <w:tc>
          <w:tcPr>
            <w:tcW w:w="937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ans </w:t>
            </w:r>
          </w:p>
        </w:tc>
        <w:tc>
          <w:tcPr>
            <w:tcW w:w="999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320€</w:t>
            </w:r>
          </w:p>
        </w:tc>
        <w:tc>
          <w:tcPr>
            <w:tcW w:w="1260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400€</w:t>
            </w:r>
          </w:p>
        </w:tc>
      </w:tr>
      <w:tr w:rsidR="0006658B" w:rsidTr="0006658B">
        <w:trPr>
          <w:trHeight w:val="375"/>
        </w:trPr>
        <w:tc>
          <w:tcPr>
            <w:tcW w:w="3463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6658B" w:rsidRDefault="0006658B">
            <w:pPr>
              <w:widowControl w:val="0"/>
            </w:pPr>
            <w:r>
              <w:t>Emplacement columbarium</w:t>
            </w:r>
          </w:p>
        </w:tc>
        <w:tc>
          <w:tcPr>
            <w:tcW w:w="937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ans</w:t>
            </w:r>
          </w:p>
        </w:tc>
        <w:tc>
          <w:tcPr>
            <w:tcW w:w="999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2" w:space="0" w:color="7EB83F"/>
              <w:left w:val="single" w:sz="2" w:space="0" w:color="7EB83F"/>
              <w:bottom w:val="single" w:sz="2" w:space="0" w:color="7EB83F"/>
              <w:right w:val="single" w:sz="2" w:space="0" w:color="7EB83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6658B" w:rsidRDefault="0006658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400 €</w:t>
            </w:r>
          </w:p>
        </w:tc>
      </w:tr>
    </w:tbl>
    <w:p w:rsidR="00E7765C" w:rsidRDefault="0006658B"/>
    <w:sectPr w:rsidR="00E7765C" w:rsidSect="00DB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6658B"/>
    <w:rsid w:val="0006658B"/>
    <w:rsid w:val="001A58B6"/>
    <w:rsid w:val="00966074"/>
    <w:rsid w:val="00DB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8B"/>
    <w:pPr>
      <w:spacing w:after="0" w:line="223" w:lineRule="auto"/>
    </w:pPr>
    <w:rPr>
      <w:rFonts w:ascii="Candara" w:eastAsia="Times New Roman" w:hAnsi="Candara" w:cs="Times New Roman"/>
      <w:color w:val="212120"/>
      <w:w w:val="9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</dc:creator>
  <cp:lastModifiedBy>asus 1</cp:lastModifiedBy>
  <cp:revision>1</cp:revision>
  <dcterms:created xsi:type="dcterms:W3CDTF">2021-11-18T17:12:00Z</dcterms:created>
  <dcterms:modified xsi:type="dcterms:W3CDTF">2021-11-18T17:13:00Z</dcterms:modified>
</cp:coreProperties>
</file>